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5" w:rsidRPr="00CD6714" w:rsidRDefault="006F6FD5" w:rsidP="006F6F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D6714">
        <w:rPr>
          <w:rFonts w:ascii="Times New Roman" w:hAnsi="Times New Roman" w:cs="Times New Roman"/>
          <w:color w:val="auto"/>
        </w:rPr>
        <w:t>РЕЙТИНГ ТЕАТРАЛЬНО-КОНЦЕРТНЫХ ОРГАНИЗАЦИЙ</w:t>
      </w:r>
    </w:p>
    <w:p w:rsidR="006F6FD5" w:rsidRDefault="006F6FD5" w:rsidP="006F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C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проведённого опроса, каждой группе показателей (блоку) присвоен «коэффициент значимости блока», который показывает вес каждой группы показателей в итоговой оценке качества работы учреждений. Группы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наиболее значимой группе факторов присвоено значение 0,3, наименее важной – 0,1.</w:t>
      </w:r>
    </w:p>
    <w:p w:rsidR="006F6FD5" w:rsidRDefault="006F6FD5" w:rsidP="006F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(блок)</w:t>
            </w:r>
          </w:p>
        </w:tc>
        <w:tc>
          <w:tcPr>
            <w:tcW w:w="4819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в категории «посетители»</w:t>
            </w:r>
          </w:p>
        </w:tc>
      </w:tr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театрально-концертных организаций</w:t>
            </w:r>
          </w:p>
        </w:tc>
        <w:tc>
          <w:tcPr>
            <w:tcW w:w="4819" w:type="dxa"/>
            <w:vAlign w:val="center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Информационно-коммуникативная и </w:t>
            </w:r>
            <w:proofErr w:type="spellStart"/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52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6A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vAlign w:val="center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Комфортность получения театрально-концертной услуги</w:t>
            </w:r>
          </w:p>
        </w:tc>
        <w:tc>
          <w:tcPr>
            <w:tcW w:w="4819" w:type="dxa"/>
            <w:vAlign w:val="center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Доступность посещения театрально-концертных организаций</w:t>
            </w:r>
          </w:p>
        </w:tc>
        <w:tc>
          <w:tcPr>
            <w:tcW w:w="4819" w:type="dxa"/>
            <w:vAlign w:val="center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6FD5" w:rsidTr="00E41FC2">
        <w:tc>
          <w:tcPr>
            <w:tcW w:w="5070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Общая оценка деятельности театрально-концертных организаций</w:t>
            </w:r>
          </w:p>
        </w:tc>
        <w:tc>
          <w:tcPr>
            <w:tcW w:w="4819" w:type="dxa"/>
          </w:tcPr>
          <w:p w:rsidR="006F6FD5" w:rsidRPr="005206AD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5" w:rsidRDefault="006F6FD5" w:rsidP="006F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значимости критерия показывает вес каждого показателя внутри своей группы (блока). Коэффициент зависит от оценки значимости, важности данного критерия при оценке качества работы театрально-концертных организаций. Коэффициенты могут повторяться, если критерии имеют равносильное влияние.</w:t>
      </w:r>
    </w:p>
    <w:p w:rsidR="006F6FD5" w:rsidRPr="002B5883" w:rsidRDefault="006F6FD5" w:rsidP="006F6FD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2079343"/>
      <w:r w:rsidRPr="002B5883">
        <w:rPr>
          <w:rFonts w:ascii="Times New Roman" w:hAnsi="Times New Roman" w:cs="Times New Roman"/>
          <w:color w:val="auto"/>
          <w:sz w:val="28"/>
          <w:szCs w:val="28"/>
        </w:rPr>
        <w:t>Таблица критериев и коэффициентов значимости для посетителей</w:t>
      </w:r>
      <w:bookmarkEnd w:id="1"/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81"/>
        <w:gridCol w:w="1833"/>
      </w:tblGrid>
      <w:tr w:rsidR="006F6FD5" w:rsidRPr="000506D8" w:rsidTr="00E41FC2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06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506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06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06D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06D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</w:tr>
      <w:tr w:rsidR="006F6FD5" w:rsidRPr="000506D8" w:rsidTr="00E41FC2">
        <w:tc>
          <w:tcPr>
            <w:tcW w:w="9781" w:type="dxa"/>
            <w:gridSpan w:val="3"/>
            <w:shd w:val="clear" w:color="auto" w:fill="D9D9D9" w:themeFill="background1" w:themeFillShade="D9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06D8">
              <w:rPr>
                <w:rFonts w:ascii="Times New Roman" w:hAnsi="Times New Roman" w:cs="Times New Roman"/>
                <w:b/>
              </w:rPr>
              <w:t>Содержание (коэффициент 0,3)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 xml:space="preserve">Оценка зрительских предпочтений 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Какая часть репертуара (в процентах) вызывает у Вас интерес?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  <w:iCs/>
              </w:rPr>
              <w:t xml:space="preserve">С какой частью репертуара  Вы познакомились, посещая спектакли </w:t>
            </w:r>
            <w:r w:rsidRPr="000506D8">
              <w:rPr>
                <w:rFonts w:ascii="Times New Roman" w:hAnsi="Times New Roman" w:cs="Times New Roman"/>
                <w:iCs/>
              </w:rPr>
              <w:lastRenderedPageBreak/>
              <w:t>данного театра (филармонии)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lastRenderedPageBreak/>
              <w:t>0,02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Эффективность репертуарной политики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Актерский состав, игра актеров (работа творческих коллективов, солистов)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Режиссура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Декорации, костюмы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Приглашенные на гастроли коллективы, солисты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Целенаправленная, постоянная работа со зрителем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Просветительская, образовательная деятельность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6F6FD5" w:rsidRPr="000506D8" w:rsidTr="00E41FC2">
        <w:tc>
          <w:tcPr>
            <w:tcW w:w="9781" w:type="dxa"/>
            <w:gridSpan w:val="3"/>
            <w:shd w:val="clear" w:color="auto" w:fill="D9D9D9" w:themeFill="background1" w:themeFillShade="D9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  <w:b/>
              </w:rPr>
              <w:t xml:space="preserve">Информационно-коммуникативная и </w:t>
            </w:r>
            <w:proofErr w:type="spellStart"/>
            <w:r w:rsidRPr="000506D8">
              <w:rPr>
                <w:rFonts w:ascii="Times New Roman" w:hAnsi="Times New Roman" w:cs="Times New Roman"/>
                <w:b/>
              </w:rPr>
              <w:t>имиджевая</w:t>
            </w:r>
            <w:proofErr w:type="spellEnd"/>
            <w:r w:rsidRPr="000506D8">
              <w:rPr>
                <w:rFonts w:ascii="Times New Roman" w:hAnsi="Times New Roman" w:cs="Times New Roman"/>
                <w:b/>
              </w:rPr>
              <w:t xml:space="preserve"> характеристика  (коэффициент 0,1)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Реклама интересная, запоминающаяся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Удовлетворённость сайтом: информативностью, удобством, интерактивностью</w:t>
            </w:r>
          </w:p>
        </w:tc>
        <w:tc>
          <w:tcPr>
            <w:tcW w:w="1833" w:type="dxa"/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F6FD5" w:rsidRPr="000506D8" w:rsidTr="00E41FC2">
        <w:tc>
          <w:tcPr>
            <w:tcW w:w="567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Качество Интернет-сайта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6F6FD5" w:rsidRPr="000506D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F6FD5" w:rsidRPr="000506D8" w:rsidTr="00E41FC2">
        <w:tc>
          <w:tcPr>
            <w:tcW w:w="9781" w:type="dxa"/>
            <w:gridSpan w:val="3"/>
            <w:shd w:val="clear" w:color="auto" w:fill="D9D9D9" w:themeFill="background1" w:themeFillShade="D9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  <w:b/>
              </w:rPr>
              <w:t>Комфортность получения услуг (коэффициент 0,2)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Дизайн интерьера театра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Комфортность вестибюлей и фойе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0,2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Работа буфетов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0,05</w:t>
            </w:r>
          </w:p>
        </w:tc>
      </w:tr>
      <w:tr w:rsidR="006F6FD5" w:rsidRPr="000506D8" w:rsidTr="00E41FC2">
        <w:tc>
          <w:tcPr>
            <w:tcW w:w="567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0,15</w:t>
            </w:r>
          </w:p>
        </w:tc>
      </w:tr>
      <w:tr w:rsidR="006F6FD5" w:rsidRPr="000506D8" w:rsidTr="00E41FC2">
        <w:tc>
          <w:tcPr>
            <w:tcW w:w="9781" w:type="dxa"/>
            <w:gridSpan w:val="3"/>
            <w:shd w:val="clear" w:color="auto" w:fill="D9D9D9" w:themeFill="background1" w:themeFillShade="D9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  <w:b/>
                <w:bCs/>
              </w:rPr>
              <w:t>Доступность получения услуг (коэффициент 0,1)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Доступность услуг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0,4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Стоимость услуг (финансовая доступность)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0,5</w:t>
            </w:r>
          </w:p>
        </w:tc>
      </w:tr>
      <w:tr w:rsidR="006F6FD5" w:rsidRPr="000506D8" w:rsidTr="00E41FC2">
        <w:tc>
          <w:tcPr>
            <w:tcW w:w="567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9781" w:type="dxa"/>
            <w:gridSpan w:val="3"/>
            <w:shd w:val="clear" w:color="auto" w:fill="D9D9D9" w:themeFill="background1" w:themeFillShade="D9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  <w:b/>
              </w:rPr>
              <w:t>Общая оценка  деятельности (коэффициент 0,3)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Средний театрально-концертный стаж зрителей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0,3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0,2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искусства за рубежом 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0,1</w:t>
            </w:r>
          </w:p>
        </w:tc>
      </w:tr>
      <w:tr w:rsidR="006F6FD5" w:rsidRPr="000506D8" w:rsidTr="00E41FC2">
        <w:tc>
          <w:tcPr>
            <w:tcW w:w="567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81" w:type="dxa"/>
          </w:tcPr>
          <w:p w:rsidR="006F6FD5" w:rsidRPr="000506D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Общая культура обслуживания</w:t>
            </w:r>
          </w:p>
        </w:tc>
        <w:tc>
          <w:tcPr>
            <w:tcW w:w="1833" w:type="dxa"/>
          </w:tcPr>
          <w:p w:rsidR="006F6FD5" w:rsidRPr="000506D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06D8">
              <w:rPr>
                <w:rFonts w:ascii="Times New Roman" w:hAnsi="Times New Roman" w:cs="Times New Roman"/>
              </w:rPr>
              <w:t>0,3</w:t>
            </w:r>
          </w:p>
        </w:tc>
      </w:tr>
    </w:tbl>
    <w:p w:rsidR="006F6FD5" w:rsidRDefault="006F6FD5" w:rsidP="006F6FD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32079344"/>
      <w:r w:rsidRPr="002B5883">
        <w:rPr>
          <w:rFonts w:ascii="Times New Roman" w:hAnsi="Times New Roman" w:cs="Times New Roman"/>
          <w:color w:val="auto"/>
          <w:sz w:val="28"/>
          <w:szCs w:val="28"/>
        </w:rPr>
        <w:t>Рейтинг Тюменской филармонии</w:t>
      </w:r>
      <w:bookmarkEnd w:id="2"/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854"/>
      </w:tblGrid>
      <w:tr w:rsidR="006F6FD5" w:rsidRPr="00A43537" w:rsidTr="00E41FC2">
        <w:trPr>
          <w:tblHeader/>
        </w:trPr>
        <w:tc>
          <w:tcPr>
            <w:tcW w:w="2352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537">
              <w:rPr>
                <w:rFonts w:ascii="Times New Roman" w:hAnsi="Times New Roman" w:cs="Times New Roman"/>
                <w:b/>
              </w:rPr>
              <w:t>Блок 1. Содержание деятельности</w:t>
            </w:r>
          </w:p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3537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537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537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537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537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</w:rPr>
              <w:t>Оценка зрительских предпочтений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3D1B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3,9*0,1*0,3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0,12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</w:rPr>
              <w:t>Доля репертуара, вызывающего интерес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57,5*0,03*0,3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0,52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iCs/>
              </w:rPr>
              <w:t xml:space="preserve">С какой частью репертуара  Вы познакомились, </w:t>
            </w:r>
            <w:r w:rsidRPr="00A43537">
              <w:rPr>
                <w:rFonts w:ascii="Times New Roman" w:hAnsi="Times New Roman" w:cs="Times New Roman"/>
                <w:iCs/>
              </w:rPr>
              <w:lastRenderedPageBreak/>
              <w:t>посещая филармонию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0,02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46,3*0,02*0,3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lastRenderedPageBreak/>
              <w:t>Эффективность репертуарной политики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4,2*0,1*0,3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0,13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Актерский состав, игра актеров (работа творческих коллективов, солистов)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4,0*0,1*0,3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0,12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Режиссура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Декорации, костюмы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4*0,03*0,3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3,9*0,05*0,3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4,0*0,04*0,3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3,6*0,03*0,3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3,6*0,04*0,3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Приглашенные на гастроли коллективы, солисты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4,8*0,03*0,3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Целенаправленной, постоянной работой со зрителем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4,3*0,1*0,3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0,13</w:t>
            </w:r>
          </w:p>
        </w:tc>
      </w:tr>
      <w:tr w:rsidR="006F6FD5" w:rsidRPr="00A43537" w:rsidTr="00E41FC2">
        <w:tc>
          <w:tcPr>
            <w:tcW w:w="2352" w:type="dxa"/>
          </w:tcPr>
          <w:p w:rsidR="006F6FD5" w:rsidRPr="00A43537" w:rsidRDefault="006F6FD5" w:rsidP="00E41FC2">
            <w:pPr>
              <w:rPr>
                <w:rFonts w:ascii="Times New Roman" w:hAnsi="Times New Roman" w:cs="Times New Roman"/>
              </w:rPr>
            </w:pPr>
            <w:r w:rsidRPr="00A43537">
              <w:rPr>
                <w:rFonts w:ascii="Times New Roman" w:hAnsi="Times New Roman" w:cs="Times New Roman"/>
              </w:rPr>
              <w:t>Просветительская, образовательная деятельность</w:t>
            </w:r>
          </w:p>
        </w:tc>
        <w:tc>
          <w:tcPr>
            <w:tcW w:w="1760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A43537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37">
              <w:rPr>
                <w:rFonts w:ascii="Times New Roman" w:hAnsi="Times New Roman" w:cs="Times New Roman"/>
                <w:color w:val="000000"/>
              </w:rPr>
              <w:t>3,8*0,03*0,3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</w:tr>
      <w:tr w:rsidR="006F6FD5" w:rsidRPr="00A43537" w:rsidTr="00E41FC2">
        <w:tc>
          <w:tcPr>
            <w:tcW w:w="7927" w:type="dxa"/>
            <w:gridSpan w:val="4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A43537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37">
              <w:rPr>
                <w:rFonts w:ascii="Times New Roman" w:hAnsi="Times New Roman" w:cs="Times New Roman"/>
                <w:b/>
                <w:sz w:val="28"/>
                <w:szCs w:val="28"/>
              </w:rPr>
              <w:t>1,59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5"/>
        <w:gridCol w:w="1768"/>
        <w:gridCol w:w="2047"/>
        <w:gridCol w:w="1854"/>
      </w:tblGrid>
      <w:tr w:rsidR="006F6FD5" w:rsidRPr="00EA738A" w:rsidTr="00E41FC2">
        <w:trPr>
          <w:tblHeader/>
        </w:trPr>
        <w:tc>
          <w:tcPr>
            <w:tcW w:w="212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Блок 2. </w:t>
            </w:r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Информационно-коммуникативная и </w:t>
            </w:r>
            <w:proofErr w:type="spellStart"/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>имиджевая</w:t>
            </w:r>
            <w:proofErr w:type="spellEnd"/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</w:t>
            </w:r>
            <w:r w:rsidRPr="00EA738A">
              <w:rPr>
                <w:rFonts w:ascii="Times New Roman" w:hAnsi="Times New Roman" w:cs="Times New Roman"/>
                <w:b/>
              </w:rPr>
              <w:t xml:space="preserve">  </w:t>
            </w:r>
            <w:r w:rsidRPr="00EA738A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985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Реклама интересная, запоминающаяся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4,4*0,1*0,1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4,6*0,05*0,1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4,5*0,1*0,1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2*0,05*0,1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68" w:type="dxa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2,5*0,3*0,1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Удовлетворённость сайтом: информативностью, удобством, интерактивностью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3,8*0,2*0,1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Качество Интернет-сайта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4,5*0,2*0,1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</w:p>
        </w:tc>
      </w:tr>
      <w:tr w:rsidR="006F6FD5" w:rsidRPr="00EA738A" w:rsidTr="00E41FC2">
        <w:tc>
          <w:tcPr>
            <w:tcW w:w="7927" w:type="dxa"/>
            <w:gridSpan w:val="4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</w:tr>
    </w:tbl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5"/>
        <w:gridCol w:w="1768"/>
        <w:gridCol w:w="2047"/>
        <w:gridCol w:w="1854"/>
      </w:tblGrid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Блок 3. </w:t>
            </w:r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Комфортность </w:t>
            </w:r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получения услуг</w:t>
            </w:r>
            <w:r w:rsidRPr="00EA738A">
              <w:rPr>
                <w:rFonts w:ascii="Times New Roman" w:hAnsi="Times New Roman" w:cs="Times New Roman"/>
                <w:b/>
              </w:rPr>
              <w:t xml:space="preserve"> </w:t>
            </w:r>
            <w:r w:rsidRPr="00EA738A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0,2)</w:t>
            </w:r>
          </w:p>
        </w:tc>
        <w:tc>
          <w:tcPr>
            <w:tcW w:w="1985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 xml:space="preserve">Коэффициент значимости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критерия</w:t>
            </w:r>
          </w:p>
        </w:tc>
        <w:tc>
          <w:tcPr>
            <w:tcW w:w="1768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 xml:space="preserve">Средняя оценка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посетителями</w:t>
            </w:r>
          </w:p>
        </w:tc>
        <w:tc>
          <w:tcPr>
            <w:tcW w:w="204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>Расчёт</w:t>
            </w:r>
          </w:p>
        </w:tc>
        <w:tc>
          <w:tcPr>
            <w:tcW w:w="1854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Взвешенное значение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критерия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lastRenderedPageBreak/>
              <w:t>Дизайн интерьера театра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4,4*0,1*0,2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4,0*0,3*0,2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Комфортность вестибюлей и фойе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4,4*0,2*0,2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Работа буфетов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3,8*0,1*0,2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4,4*0,1*0,2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3,9*0,05*0,2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4,6*0,15*0,2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</w:tr>
      <w:tr w:rsidR="006F6FD5" w:rsidRPr="00EA738A" w:rsidTr="00E41FC2">
        <w:tc>
          <w:tcPr>
            <w:tcW w:w="7927" w:type="dxa"/>
            <w:gridSpan w:val="4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0,73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5"/>
        <w:gridCol w:w="1768"/>
        <w:gridCol w:w="2047"/>
        <w:gridCol w:w="1854"/>
      </w:tblGrid>
      <w:tr w:rsidR="006F6FD5" w:rsidRPr="00EA738A" w:rsidTr="00E41FC2">
        <w:trPr>
          <w:tblHeader/>
        </w:trPr>
        <w:tc>
          <w:tcPr>
            <w:tcW w:w="212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Блок 4. </w:t>
            </w:r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  <w:r w:rsidRPr="00EA738A">
              <w:rPr>
                <w:rFonts w:ascii="Times New Roman" w:hAnsi="Times New Roman" w:cs="Times New Roman"/>
                <w:b/>
              </w:rPr>
              <w:t xml:space="preserve"> </w:t>
            </w:r>
            <w:r w:rsidRPr="00EA738A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985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Доступность услуг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3,9*0,4*0,1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0,16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Стоимость услуг (финансовая доступность)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3,4*0,5*0,1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0,17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8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4,4*0,1*0,1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</w:tr>
      <w:tr w:rsidR="006F6FD5" w:rsidRPr="00EA738A" w:rsidTr="00E41FC2">
        <w:tc>
          <w:tcPr>
            <w:tcW w:w="7927" w:type="dxa"/>
            <w:gridSpan w:val="4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5"/>
        <w:gridCol w:w="1768"/>
        <w:gridCol w:w="2047"/>
        <w:gridCol w:w="1854"/>
      </w:tblGrid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EA738A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деятельности</w:t>
            </w:r>
            <w:r w:rsidRPr="00EA738A">
              <w:rPr>
                <w:rFonts w:ascii="Times New Roman" w:hAnsi="Times New Roman" w:cs="Times New Roman"/>
                <w:b/>
              </w:rPr>
              <w:t xml:space="preserve"> </w:t>
            </w:r>
            <w:r w:rsidRPr="00EA738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(коэффициент значимости блока 0,3)</w:t>
            </w:r>
          </w:p>
        </w:tc>
        <w:tc>
          <w:tcPr>
            <w:tcW w:w="1985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 xml:space="preserve">Коэффициент значимости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критерия</w:t>
            </w:r>
          </w:p>
        </w:tc>
        <w:tc>
          <w:tcPr>
            <w:tcW w:w="1768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 xml:space="preserve">Средняя оценка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посетителями</w:t>
            </w:r>
          </w:p>
        </w:tc>
        <w:tc>
          <w:tcPr>
            <w:tcW w:w="2047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lastRenderedPageBreak/>
              <w:t>Расчёт</w:t>
            </w:r>
          </w:p>
        </w:tc>
        <w:tc>
          <w:tcPr>
            <w:tcW w:w="1854" w:type="dxa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38A">
              <w:rPr>
                <w:rFonts w:ascii="Times New Roman" w:hAnsi="Times New Roman" w:cs="Times New Roman"/>
                <w:b/>
              </w:rPr>
              <w:t xml:space="preserve">Взвешенное значение </w:t>
            </w:r>
            <w:r w:rsidRPr="00EA738A">
              <w:rPr>
                <w:rFonts w:ascii="Times New Roman" w:hAnsi="Times New Roman" w:cs="Times New Roman"/>
                <w:b/>
              </w:rPr>
              <w:lastRenderedPageBreak/>
              <w:t>критерия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lastRenderedPageBreak/>
              <w:t>Средний театрально-концертный стаж зрителей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17,2*0,1*0,3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0,52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4,3*0,3*0,3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4,3*0,2*0,3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0,26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искусства за рубежом 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3,1*0,1*0,3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</w:p>
        </w:tc>
      </w:tr>
      <w:tr w:rsidR="006F6FD5" w:rsidRPr="00EA738A" w:rsidTr="00E41FC2">
        <w:tc>
          <w:tcPr>
            <w:tcW w:w="2127" w:type="dxa"/>
          </w:tcPr>
          <w:p w:rsidR="006F6FD5" w:rsidRPr="00EA738A" w:rsidRDefault="006F6FD5" w:rsidP="00E41FC2">
            <w:pPr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Общая культура обслуживания</w:t>
            </w:r>
          </w:p>
        </w:tc>
        <w:tc>
          <w:tcPr>
            <w:tcW w:w="1985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EA738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EA738A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38A">
              <w:rPr>
                <w:rFonts w:ascii="Times New Roman" w:hAnsi="Times New Roman" w:cs="Times New Roman"/>
                <w:color w:val="000000"/>
              </w:rPr>
              <w:t>4,3*0,3*0,3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  <w:tr w:rsidR="006F6FD5" w:rsidRPr="00EA738A" w:rsidTr="00E41FC2">
        <w:tc>
          <w:tcPr>
            <w:tcW w:w="7927" w:type="dxa"/>
            <w:gridSpan w:val="4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EA738A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8A">
              <w:rPr>
                <w:rFonts w:ascii="Times New Roman" w:hAnsi="Times New Roman" w:cs="Times New Roman"/>
                <w:b/>
                <w:sz w:val="28"/>
                <w:szCs w:val="28"/>
              </w:rPr>
              <w:t>1,65</w:t>
            </w:r>
          </w:p>
        </w:tc>
      </w:tr>
    </w:tbl>
    <w:p w:rsidR="006F6FD5" w:rsidRPr="00094CB9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9">
        <w:rPr>
          <w:rFonts w:ascii="Times New Roman" w:hAnsi="Times New Roman" w:cs="Times New Roman"/>
          <w:b/>
          <w:sz w:val="28"/>
          <w:szCs w:val="28"/>
        </w:rPr>
        <w:t>Суммарный рейтинг Тюменской филармонии</w:t>
      </w: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взвешенных оценок по блоку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1,59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0,73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3260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1,65</w:t>
            </w:r>
          </w:p>
        </w:tc>
      </w:tr>
      <w:tr w:rsidR="006F6FD5" w:rsidTr="00E41FC2">
        <w:tc>
          <w:tcPr>
            <w:tcW w:w="6521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взвешенных оценок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всем 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60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</w:tr>
    </w:tbl>
    <w:p w:rsidR="006F6FD5" w:rsidRDefault="006F6FD5" w:rsidP="006F6FD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32079345"/>
    </w:p>
    <w:p w:rsidR="006F6FD5" w:rsidRPr="00B657E8" w:rsidRDefault="006F6FD5" w:rsidP="006F6FD5"/>
    <w:p w:rsidR="006F6FD5" w:rsidRPr="002B5883" w:rsidRDefault="006F6FD5" w:rsidP="006F6FD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588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Тюменского драматического театра</w:t>
      </w:r>
      <w:bookmarkEnd w:id="3"/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60"/>
        <w:gridCol w:w="1760"/>
        <w:gridCol w:w="1768"/>
        <w:gridCol w:w="2047"/>
        <w:gridCol w:w="1854"/>
      </w:tblGrid>
      <w:tr w:rsidR="006F6FD5" w:rsidRPr="008D7E58" w:rsidTr="00E41FC2">
        <w:trPr>
          <w:tblHeader/>
        </w:trPr>
        <w:tc>
          <w:tcPr>
            <w:tcW w:w="24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Блок 1. Содержание деятельности</w:t>
            </w:r>
          </w:p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7E58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</w:rPr>
              <w:t>Оценка зрительских предпочтений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2,8*0,1*0,3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2,3*0,1*0,3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0,07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</w:rPr>
              <w:t>Доля репертуара, вызывающего интерес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55,6*0,03*0,3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iCs/>
              </w:rPr>
              <w:t>С какой частью репертуара  Вы познакомились, посещая филармонию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43,6*0,02*0,3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0,26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Эффективность репертуарной политики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4,1*0,1*0,3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0,12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Актерский состав, игра актеров (работа творческих коллективов, солистов)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4,1*0,1*0,3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0,12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Режиссура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3,6*0,1*0,3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0,11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Декорации, костюмы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4,0*0,1*0,3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0,12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3,0*0,03*0,3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3,7*0,05*0,3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0,06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3,6*0,04*0,3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0,04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3,5*0,03*0,3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6F6FD5" w:rsidRPr="008D7E58" w:rsidTr="00E41FC2">
        <w:tc>
          <w:tcPr>
            <w:tcW w:w="2460" w:type="dxa"/>
          </w:tcPr>
          <w:p w:rsidR="006F6FD5" w:rsidRPr="008D7E58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3,0*0,04*0,3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0,04</w:t>
            </w:r>
          </w:p>
        </w:tc>
      </w:tr>
      <w:tr w:rsidR="006F6FD5" w:rsidRPr="008D7E58" w:rsidTr="00E41FC2">
        <w:tc>
          <w:tcPr>
            <w:tcW w:w="8035" w:type="dxa"/>
            <w:gridSpan w:val="4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sz w:val="28"/>
                <w:szCs w:val="28"/>
              </w:rPr>
              <w:t>1,58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2797"/>
        <w:gridCol w:w="1598"/>
        <w:gridCol w:w="1843"/>
        <w:gridCol w:w="1831"/>
        <w:gridCol w:w="1854"/>
      </w:tblGrid>
      <w:tr w:rsidR="006F6FD5" w:rsidRPr="008D7E58" w:rsidTr="00E41FC2">
        <w:trPr>
          <w:tblHeader/>
        </w:trPr>
        <w:tc>
          <w:tcPr>
            <w:tcW w:w="2797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7E58">
              <w:rPr>
                <w:rFonts w:ascii="Times New Roman" w:hAnsi="Times New Roman" w:cs="Times New Roman"/>
                <w:b/>
              </w:rPr>
              <w:t xml:space="preserve">Блок 2. </w:t>
            </w:r>
            <w:r w:rsidRPr="008D7E5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нно-коммуникативная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7E5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7E58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598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843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1831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Реклама интересная, запоминающаяся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3,9*0,1*0,1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3,9*0,05*0,1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0,02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3,7*0,1*0,1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2,2*0,05*0,1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2,4*0,3*0,1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Удовлетворённость сайтом: информативностью, удобством, интерактивностью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3,9*0,2*0,1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8D7E58" w:rsidTr="00E41FC2">
        <w:tc>
          <w:tcPr>
            <w:tcW w:w="2797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Качество Интернет-сайта</w:t>
            </w:r>
          </w:p>
        </w:tc>
        <w:tc>
          <w:tcPr>
            <w:tcW w:w="159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843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31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5,3*0,2*0,1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8D7E58" w:rsidTr="00E41FC2">
        <w:tc>
          <w:tcPr>
            <w:tcW w:w="8069" w:type="dxa"/>
            <w:gridSpan w:val="4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854"/>
      </w:tblGrid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7E58">
              <w:rPr>
                <w:rFonts w:ascii="Times New Roman" w:hAnsi="Times New Roman" w:cs="Times New Roman"/>
                <w:b/>
              </w:rPr>
              <w:t xml:space="preserve">Блок 3. </w:t>
            </w:r>
            <w:r w:rsidRPr="008D7E58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получения услуг</w:t>
            </w:r>
            <w:r w:rsidRPr="008D7E58">
              <w:rPr>
                <w:rFonts w:ascii="Times New Roman" w:hAnsi="Times New Roman" w:cs="Times New Roman"/>
                <w:b/>
              </w:rPr>
              <w:t xml:space="preserve"> </w:t>
            </w:r>
            <w:r w:rsidRPr="008D7E58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0,2)</w:t>
            </w:r>
          </w:p>
        </w:tc>
        <w:tc>
          <w:tcPr>
            <w:tcW w:w="17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Дизайн интерьера театра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4,5*0,1*0,2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4,4*0,3*0,2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0,26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 xml:space="preserve">Комфортность </w:t>
            </w:r>
            <w:r w:rsidRPr="008D7E58">
              <w:rPr>
                <w:rFonts w:ascii="Times New Roman" w:hAnsi="Times New Roman" w:cs="Times New Roman"/>
              </w:rPr>
              <w:lastRenderedPageBreak/>
              <w:t>вестибюлей и фойе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4,5*0,2*0,2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lastRenderedPageBreak/>
              <w:t>Работа буфетов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3,8*0,1*0,2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4,2*0,1*0,2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4,0*0,05*0,2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0,04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4,2*0,15*0,2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0,13</w:t>
            </w:r>
          </w:p>
        </w:tc>
      </w:tr>
      <w:tr w:rsidR="006F6FD5" w:rsidRPr="008D7E58" w:rsidTr="00E41FC2">
        <w:tc>
          <w:tcPr>
            <w:tcW w:w="7927" w:type="dxa"/>
            <w:gridSpan w:val="4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sz w:val="28"/>
                <w:szCs w:val="28"/>
              </w:rPr>
              <w:t>0,86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854"/>
      </w:tblGrid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7E58">
              <w:rPr>
                <w:rFonts w:ascii="Times New Roman" w:hAnsi="Times New Roman" w:cs="Times New Roman"/>
                <w:b/>
              </w:rPr>
              <w:t xml:space="preserve">Блок 4. </w:t>
            </w:r>
            <w:r w:rsidRPr="008D7E58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  <w:r w:rsidRPr="008D7E58">
              <w:rPr>
                <w:rFonts w:ascii="Times New Roman" w:hAnsi="Times New Roman" w:cs="Times New Roman"/>
                <w:b/>
              </w:rPr>
              <w:t xml:space="preserve"> </w:t>
            </w:r>
            <w:r w:rsidRPr="008D7E58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Доступность услуг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4,0*0,4*0,1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0,16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Стоимость услуг (финансовая доступность)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3,8*0,5*0,1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0,19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3,8*0,1*0,1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8D7E58" w:rsidTr="00E41FC2">
        <w:tc>
          <w:tcPr>
            <w:tcW w:w="7927" w:type="dxa"/>
            <w:gridSpan w:val="4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0,39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712"/>
      </w:tblGrid>
      <w:tr w:rsidR="006F6FD5" w:rsidRPr="008D7E58" w:rsidTr="00E41FC2">
        <w:trPr>
          <w:tblHeader/>
        </w:trPr>
        <w:tc>
          <w:tcPr>
            <w:tcW w:w="2352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7E58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8D7E58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деятельности</w:t>
            </w:r>
            <w:r w:rsidRPr="008D7E58">
              <w:rPr>
                <w:rFonts w:ascii="Times New Roman" w:hAnsi="Times New Roman" w:cs="Times New Roman"/>
                <w:b/>
              </w:rPr>
              <w:t xml:space="preserve"> </w:t>
            </w:r>
            <w:r w:rsidRPr="008D7E58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712" w:type="dxa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7E58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Средний театрально-концертный стаж зрителей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10,3*0,1*0,3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0,31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4,3*0,3*0,3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0,39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4,1*0,2*0,3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0,25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</w:t>
            </w:r>
            <w:r w:rsidRPr="008D7E58">
              <w:rPr>
                <w:rFonts w:ascii="Times New Roman" w:hAnsi="Times New Roman" w:cs="Times New Roman"/>
              </w:rPr>
              <w:lastRenderedPageBreak/>
              <w:t xml:space="preserve">искусства за рубежом 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2,9*0,1*0,3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0,09</w:t>
            </w:r>
          </w:p>
        </w:tc>
      </w:tr>
      <w:tr w:rsidR="006F6FD5" w:rsidRPr="008D7E58" w:rsidTr="00E41FC2">
        <w:tc>
          <w:tcPr>
            <w:tcW w:w="2352" w:type="dxa"/>
          </w:tcPr>
          <w:p w:rsidR="006F6FD5" w:rsidRPr="008D7E58" w:rsidRDefault="006F6FD5" w:rsidP="00E41FC2">
            <w:pPr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lastRenderedPageBreak/>
              <w:t>Общая культура обслуживания</w:t>
            </w:r>
          </w:p>
        </w:tc>
        <w:tc>
          <w:tcPr>
            <w:tcW w:w="1760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8D7E5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47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58">
              <w:rPr>
                <w:rFonts w:ascii="Times New Roman" w:hAnsi="Times New Roman" w:cs="Times New Roman"/>
                <w:color w:val="000000"/>
              </w:rPr>
              <w:t>4,3*0,3*0,3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7E58">
              <w:rPr>
                <w:rFonts w:ascii="Times New Roman" w:hAnsi="Times New Roman" w:cs="Times New Roman"/>
                <w:b/>
                <w:color w:val="000000"/>
              </w:rPr>
              <w:t>0,39</w:t>
            </w:r>
          </w:p>
        </w:tc>
      </w:tr>
      <w:tr w:rsidR="006F6FD5" w:rsidRPr="008D7E58" w:rsidTr="00E41FC2">
        <w:tc>
          <w:tcPr>
            <w:tcW w:w="7927" w:type="dxa"/>
            <w:gridSpan w:val="4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712" w:type="dxa"/>
            <w:vAlign w:val="center"/>
          </w:tcPr>
          <w:p w:rsidR="006F6FD5" w:rsidRPr="008D7E58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E58">
              <w:rPr>
                <w:rFonts w:ascii="Times New Roman" w:hAnsi="Times New Roman" w:cs="Times New Roman"/>
                <w:b/>
                <w:sz w:val="28"/>
                <w:szCs w:val="28"/>
              </w:rPr>
              <w:t>1,42</w:t>
            </w:r>
          </w:p>
        </w:tc>
      </w:tr>
    </w:tbl>
    <w:p w:rsidR="006F6FD5" w:rsidRPr="00737444" w:rsidRDefault="006F6FD5" w:rsidP="006F6FD5"/>
    <w:p w:rsidR="006F6FD5" w:rsidRPr="00094CB9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9">
        <w:rPr>
          <w:rFonts w:ascii="Times New Roman" w:hAnsi="Times New Roman" w:cs="Times New Roman"/>
          <w:b/>
          <w:sz w:val="28"/>
          <w:szCs w:val="28"/>
        </w:rPr>
        <w:t>Суммарный рейтинг Тюменского драматического театра</w:t>
      </w: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взвешенных оценок по блоку</w:t>
            </w:r>
          </w:p>
        </w:tc>
      </w:tr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1,58</w:t>
            </w:r>
          </w:p>
        </w:tc>
      </w:tr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</w:tr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0,86</w:t>
            </w:r>
          </w:p>
        </w:tc>
      </w:tr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  <w:tr w:rsidR="006F6FD5" w:rsidTr="00E41FC2">
        <w:tc>
          <w:tcPr>
            <w:tcW w:w="581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3827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1,42</w:t>
            </w:r>
          </w:p>
        </w:tc>
      </w:tr>
      <w:tr w:rsidR="006F6FD5" w:rsidTr="00E41FC2">
        <w:tc>
          <w:tcPr>
            <w:tcW w:w="5812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взвешенных оценок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всем 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4,61</w:t>
            </w:r>
          </w:p>
        </w:tc>
      </w:tr>
    </w:tbl>
    <w:p w:rsidR="006F6FD5" w:rsidRPr="00737444" w:rsidRDefault="006F6FD5" w:rsidP="006F6FD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32079346"/>
      <w:r w:rsidRPr="00737444">
        <w:rPr>
          <w:rFonts w:ascii="Times New Roman" w:hAnsi="Times New Roman" w:cs="Times New Roman"/>
          <w:color w:val="auto"/>
          <w:sz w:val="28"/>
          <w:szCs w:val="28"/>
        </w:rPr>
        <w:t>Рейтинг Тобольского драматического театра им. П.П. Ершова</w:t>
      </w:r>
      <w:bookmarkEnd w:id="4"/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712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Блок 1. Содержание деятельности</w:t>
            </w:r>
          </w:p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71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Оценка зрительских предпочтений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Доля репертуара, вызывающего интерес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41,6*0,03*0,3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iCs/>
              </w:rPr>
              <w:lastRenderedPageBreak/>
              <w:t>С какой частью репертуара  Вы познакомились, посещая филармонию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38,2*0,02*0,3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0,23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Эффективность репертуарной политики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3,5*0,1*0,3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Актерский состав, игра актеров (работа творческих коллективов, солистов)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Режиссура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Декорации, костюмы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2,9*0,1*0,3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2,5*0,03*0,3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2,9*0,05*0,3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2,7*0,04*0,3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2,6*0,03*0,3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2,3*0,04*0,3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1,28</w:t>
            </w:r>
          </w:p>
        </w:tc>
      </w:tr>
    </w:tbl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690"/>
        <w:gridCol w:w="1712"/>
      </w:tblGrid>
      <w:tr w:rsidR="006F6FD5" w:rsidRPr="00022B44" w:rsidTr="00E41FC2">
        <w:trPr>
          <w:tblHeader/>
        </w:trPr>
        <w:tc>
          <w:tcPr>
            <w:tcW w:w="2835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2.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Информационно-коммуникативная и </w:t>
            </w:r>
            <w:proofErr w:type="spellStart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имиджевая</w:t>
            </w:r>
            <w:proofErr w:type="spellEnd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169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71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Реклама интересная, запоминающаяся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 *0,1*0,1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2,6*0,05*0,1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2,5*0,1*0,1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1,8*0,05*0,1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1,6*0,3*0,1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Удовлетворённость сайтом: информативностью, удобством, интерактивностью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2,6*0,2*0,1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835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Качество Интернет-сайта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69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5,1*0,2*0,1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0,10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712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3.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получения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0,2)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71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Дизайн интерьера театра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3,5*0,1*0,2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3,5*0,3*0,2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вестибюлей и фойе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3,1*0,2*0,2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буфетов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2,7*0,1*0,2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3,1*0,1*0,2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2,8*0,05*0,2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2,8*0,15*0,2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Сумма взвешенных оценок по блоку: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</w:tbl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712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4.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71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Доступность услуг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3,0*0,4*0,1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Стоимость услуг (финансовая доступность)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3,0*0,5*0,1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3,2*0,1*0,1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712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0,30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854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деятельности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854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Средний театрально-концертный стаж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10,4*0,1*0,3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3,1*0,3*0,3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2,9*0,2*0,3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искусства за рубежом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2,6*0,1*0,3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Общая культура обслуживания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2,9*0,3*0,3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0,26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Сумма взвешенных оценок по блоку:</w:t>
            </w:r>
          </w:p>
        </w:tc>
        <w:tc>
          <w:tcPr>
            <w:tcW w:w="1854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</w:tr>
    </w:tbl>
    <w:p w:rsidR="006F6FD5" w:rsidRPr="00094CB9" w:rsidRDefault="006F6FD5" w:rsidP="006F6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9">
        <w:rPr>
          <w:rFonts w:ascii="Times New Roman" w:hAnsi="Times New Roman" w:cs="Times New Roman"/>
          <w:b/>
          <w:sz w:val="28"/>
          <w:szCs w:val="28"/>
        </w:rPr>
        <w:t>Суммарный рейтинг Тобольского драматического театра</w:t>
      </w:r>
    </w:p>
    <w:p w:rsidR="006F6FD5" w:rsidRPr="00094CB9" w:rsidRDefault="006F6FD5" w:rsidP="006F6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9">
        <w:rPr>
          <w:rFonts w:ascii="Times New Roman" w:hAnsi="Times New Roman" w:cs="Times New Roman"/>
          <w:b/>
          <w:sz w:val="28"/>
          <w:szCs w:val="28"/>
        </w:rPr>
        <w:t>им. П.П. Ершова</w:t>
      </w:r>
    </w:p>
    <w:p w:rsidR="006F6FD5" w:rsidRPr="00AA08AC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8A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F6FD5" w:rsidTr="00E41FC2">
        <w:trPr>
          <w:tblHeader/>
        </w:trPr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взвешенных оценок по блоку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1,28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0,27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0,63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1,10</w:t>
            </w:r>
          </w:p>
        </w:tc>
      </w:tr>
      <w:tr w:rsidR="006F6FD5" w:rsidTr="00E41FC2">
        <w:tc>
          <w:tcPr>
            <w:tcW w:w="6521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взвешенных оценок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всем 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D5" w:rsidRPr="00737444" w:rsidRDefault="006F6FD5" w:rsidP="006F6FD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32079347"/>
      <w:r w:rsidRPr="00737444">
        <w:rPr>
          <w:rFonts w:ascii="Times New Roman" w:hAnsi="Times New Roman" w:cs="Times New Roman"/>
          <w:color w:val="auto"/>
          <w:sz w:val="28"/>
          <w:szCs w:val="28"/>
        </w:rPr>
        <w:t>Рейтинг Тюменского театра кукол</w:t>
      </w:r>
      <w:bookmarkEnd w:id="5"/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20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Блок 1. Содержание деятельности</w:t>
            </w:r>
          </w:p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Оценка зрительских предпочтений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2,2*0,1*0,3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2,4*0,1*0,3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Доля репертуара, вызывающего интерес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40,2*0,03*0,3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iCs/>
              </w:rPr>
              <w:t>С какой частью репертуара  Вы познакомились, посещая филармонию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34,7*0,02*0,3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Эффективность репертуарной политики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3,8*0,1*0,3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Актерский состав, </w:t>
            </w:r>
            <w:r w:rsidRPr="00022B44">
              <w:rPr>
                <w:rFonts w:ascii="Times New Roman" w:hAnsi="Times New Roman" w:cs="Times New Roman"/>
              </w:rPr>
              <w:lastRenderedPageBreak/>
              <w:t>игра актеров (работа творческих коллективов, солистов)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lastRenderedPageBreak/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3,7*0,1*0,3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Режиссура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3,7*0,1*0,3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Декорации, костюмы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3,6*0,1*0,3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3,2*0,03*0,3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3,6*0,05*0,3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3,6*0,04*0,3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3,3*0,03*0,3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3,9*0,04*0,3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2.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Информационно-коммуникативная и </w:t>
            </w:r>
            <w:proofErr w:type="spellStart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имиджевая</w:t>
            </w:r>
            <w:proofErr w:type="spellEnd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</w:t>
            </w:r>
            <w:r w:rsidRPr="00022B44">
              <w:rPr>
                <w:rFonts w:ascii="Times New Roman" w:hAnsi="Times New Roman" w:cs="Times New Roman"/>
                <w:b/>
              </w:rPr>
              <w:t xml:space="preserve"> 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Реклама интересная, запоминающаяся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3,4*0,05*0,1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3,5*0,1*0,1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2,0*0,05*0,1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2,0*0,3*0,1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Удовлетворённость сайтом: информативностью, удобством, интерактивностью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3,6*0,2*0,1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Качество Интернет-сайта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5,3*0,2*0,1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3.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получения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0,2)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Дизайн интерьера театра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3,9*0,1*0,2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3,8*0,3*0,2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вестибюлей и фойе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3,8*0,2*0,2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буфетов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3,5*0,1*0,2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3,8*0,1*0,2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3,6*0,05*0,2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3,9*0,15*0,2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</w:tr>
    </w:tbl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23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4.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Доступность услуг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3,9*0,4*0,1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Стоимость услуг (финансовая доступность)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3,7*0,5*0,1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3,4*0,1*0,1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24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деятельности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Средний театрально-концертный стаж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8,3*0,1*0,3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3,9*0,3*0,3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3,4*0,2*0,3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0,20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искусства за рубежом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Общая культура обслуживания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3,8*0,3*0,3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0,34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1,23</w:t>
            </w:r>
          </w:p>
        </w:tc>
      </w:tr>
    </w:tbl>
    <w:p w:rsidR="008A622C" w:rsidRDefault="008A622C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2C" w:rsidRDefault="008A622C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D5" w:rsidRPr="00094CB9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Суммарный рейтинг Тюменского </w:t>
      </w:r>
      <w:r w:rsidRPr="00094CB9">
        <w:rPr>
          <w:rFonts w:ascii="Times New Roman" w:hAnsi="Times New Roman" w:cs="Times New Roman"/>
          <w:b/>
          <w:sz w:val="28"/>
          <w:szCs w:val="28"/>
        </w:rPr>
        <w:t>театра кукол</w:t>
      </w:r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25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взвешенных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оценок по блоку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1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1,35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0,34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0,76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0,38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</w:tr>
      <w:tr w:rsidR="006F6FD5" w:rsidTr="00E41FC2">
        <w:tc>
          <w:tcPr>
            <w:tcW w:w="6521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взвешенных оценок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всем 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D5" w:rsidRDefault="006F6FD5" w:rsidP="008A622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32079348"/>
      <w:r w:rsidRPr="00737444">
        <w:rPr>
          <w:rFonts w:ascii="Times New Roman" w:hAnsi="Times New Roman" w:cs="Times New Roman"/>
          <w:color w:val="auto"/>
          <w:sz w:val="28"/>
          <w:szCs w:val="28"/>
        </w:rPr>
        <w:t xml:space="preserve">Рейтинг Тюменского молодёжного театра «Ангажемент» им. В.С. </w:t>
      </w:r>
      <w:proofErr w:type="spellStart"/>
      <w:r w:rsidRPr="00737444">
        <w:rPr>
          <w:rFonts w:ascii="Times New Roman" w:hAnsi="Times New Roman" w:cs="Times New Roman"/>
          <w:color w:val="auto"/>
          <w:sz w:val="28"/>
          <w:szCs w:val="28"/>
        </w:rPr>
        <w:t>Загоруйко</w:t>
      </w:r>
      <w:bookmarkEnd w:id="6"/>
      <w:proofErr w:type="spellEnd"/>
    </w:p>
    <w:p w:rsidR="006F6FD5" w:rsidRPr="005D46D0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26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Блок 1. Содержание деятельности</w:t>
            </w:r>
          </w:p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Оценка зрительских предпочтений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2,1*0,1*0,3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Активность посещений в прошедшем сезоне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1,8*0,1*0,3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</w:rPr>
              <w:t>Доля репертуара, вызывающего интерес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38,8*0,03*0,3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iCs/>
              </w:rPr>
              <w:t>С какой частью репертуара  Вы познакомились, посещая филармонию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24,9*0,02*0,3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Эффективность репертуарной политики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3,4*0,1*0,3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0,10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Актерский состав, игра актеров (работа творческих коллективов, солистов)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Режиссура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Декорации, костюмы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Организация фестивалей, культурных событий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2,5*0,03*0,3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Созданная творческим коллективом атмосфера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2,8*0,05*0,3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Доверительный, профессиональный диалог со зрителем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2,9*0,04*0,3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Современность, новаторские поиски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2,6*0,03*0,3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ind w:right="-108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с детьми, детским репертуаром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2,5*0,04*0,3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</w:tbl>
    <w:p w:rsidR="006F6FD5" w:rsidRPr="00AA48E1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27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2.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Информационно-коммуникативная и </w:t>
            </w:r>
            <w:proofErr w:type="spellStart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имиджевая</w:t>
            </w:r>
            <w:proofErr w:type="spellEnd"/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</w:t>
            </w:r>
            <w:r w:rsidRPr="00022B44">
              <w:rPr>
                <w:rFonts w:ascii="Times New Roman" w:hAnsi="Times New Roman" w:cs="Times New Roman"/>
                <w:b/>
              </w:rPr>
              <w:t xml:space="preserve"> 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Реклама интересная, запоминающаяся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Реклама информативная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2,9*0,05*0,1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Рождает желание посетить учреждение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Уровень освещения деятельности учреждения в СМИ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1,8*0,05*0,1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Имидж учреждения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1,8*0,3*0,1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Удовлетворённость сайтом: </w:t>
            </w:r>
            <w:r w:rsidRPr="00022B44">
              <w:rPr>
                <w:rFonts w:ascii="Times New Roman" w:hAnsi="Times New Roman" w:cs="Times New Roman"/>
              </w:rPr>
              <w:lastRenderedPageBreak/>
              <w:t>информативностью, удобством, интерактивностью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lastRenderedPageBreak/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2,6*0,2*0,1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Качество Интернет-сайта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5,0*0,2*0,1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0,10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</w:tr>
    </w:tbl>
    <w:p w:rsidR="006F6FD5" w:rsidRPr="00AA48E1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28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3.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получения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0,2)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Дизайн интерьера театра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зрительного зала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2,9*0,3*0,2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0,17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Комфортность вестибюлей и фойе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2,8*0,2*0,2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буфетов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2,5*0,1*0,2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0,05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гардероба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2,8*0,1*0,2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службы охраны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2,6*0,05*0,2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Работа  касс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2,7*0,15*0,2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</w:tr>
    </w:tbl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22C" w:rsidRDefault="008A622C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FD5" w:rsidRPr="00AA48E1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29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4.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0,1)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jc w:val="both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Доступность услуг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2,8*0,4*0,1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lastRenderedPageBreak/>
              <w:t>Стоимость услуг (финансовая доступность)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2,7*0,5*0,1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0,14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Осведомлённость целевой аудитории о репертуаре театров, концертных организаций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3,0*0,1*0,1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0,03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0,28</w:t>
            </w:r>
          </w:p>
        </w:tc>
      </w:tr>
    </w:tbl>
    <w:p w:rsidR="006F6FD5" w:rsidRPr="00AA48E1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30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352"/>
        <w:gridCol w:w="1760"/>
        <w:gridCol w:w="1768"/>
        <w:gridCol w:w="2047"/>
        <w:gridCol w:w="1996"/>
      </w:tblGrid>
      <w:tr w:rsidR="006F6FD5" w:rsidRPr="00022B44" w:rsidTr="00E41FC2">
        <w:trPr>
          <w:tblHeader/>
        </w:trPr>
        <w:tc>
          <w:tcPr>
            <w:tcW w:w="235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B44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022B44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деятельности</w:t>
            </w:r>
            <w:r w:rsidRPr="00022B44">
              <w:rPr>
                <w:rFonts w:ascii="Times New Roman" w:hAnsi="Times New Roman" w:cs="Times New Roman"/>
                <w:b/>
              </w:rPr>
              <w:t xml:space="preserve"> </w:t>
            </w:r>
            <w:r w:rsidRPr="00022B44">
              <w:rPr>
                <w:rFonts w:ascii="Times New Roman" w:hAnsi="Times New Roman" w:cs="Times New Roman"/>
                <w:i/>
                <w:sz w:val="18"/>
                <w:szCs w:val="18"/>
              </w:rPr>
              <w:t>(коэффициент значимости блока 0,3)</w:t>
            </w:r>
          </w:p>
        </w:tc>
        <w:tc>
          <w:tcPr>
            <w:tcW w:w="1760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Коэффициент значимости критерия</w:t>
            </w:r>
          </w:p>
        </w:tc>
        <w:tc>
          <w:tcPr>
            <w:tcW w:w="17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Средняя оценка посетителями</w:t>
            </w:r>
          </w:p>
        </w:tc>
        <w:tc>
          <w:tcPr>
            <w:tcW w:w="2047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99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B44">
              <w:rPr>
                <w:rFonts w:ascii="Times New Roman" w:hAnsi="Times New Roman" w:cs="Times New Roman"/>
                <w:b/>
              </w:rPr>
              <w:t>Взвешенное значение критерия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Средний театрально-концертный стаж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4,0*0,1*0,3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0,12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Удовлетворенность потребности зрителей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3,3*0,3*0,3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0,30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Соответствует уровню развития театрального (концертного) искусства в России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3,1*0,2*0,3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0,19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 xml:space="preserve">Соответствует уровню развития театрального (концертного) искусства за рубежом 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2,6*0,1*0,3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0,08</w:t>
            </w:r>
          </w:p>
        </w:tc>
      </w:tr>
      <w:tr w:rsidR="006F6FD5" w:rsidRPr="00022B44" w:rsidTr="00E41FC2">
        <w:tc>
          <w:tcPr>
            <w:tcW w:w="2352" w:type="dxa"/>
          </w:tcPr>
          <w:p w:rsidR="006F6FD5" w:rsidRPr="00022B44" w:rsidRDefault="006F6FD5" w:rsidP="00E41FC2">
            <w:pPr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Общая культура обслуживания</w:t>
            </w:r>
          </w:p>
        </w:tc>
        <w:tc>
          <w:tcPr>
            <w:tcW w:w="1760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68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47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44">
              <w:rPr>
                <w:rFonts w:ascii="Times New Roman" w:hAnsi="Times New Roman" w:cs="Times New Roman"/>
                <w:color w:val="000000"/>
              </w:rPr>
              <w:t>3,0*0,3*0,3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2B44">
              <w:rPr>
                <w:rFonts w:ascii="Times New Roman" w:hAnsi="Times New Roman" w:cs="Times New Roman"/>
                <w:b/>
                <w:color w:val="000000"/>
              </w:rPr>
              <w:t>0,27</w:t>
            </w:r>
          </w:p>
        </w:tc>
      </w:tr>
      <w:tr w:rsidR="006F6FD5" w:rsidRPr="00022B44" w:rsidTr="00E41FC2">
        <w:tc>
          <w:tcPr>
            <w:tcW w:w="7927" w:type="dxa"/>
            <w:gridSpan w:val="4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взвешенных оценок по блоку:</w:t>
            </w:r>
          </w:p>
        </w:tc>
        <w:tc>
          <w:tcPr>
            <w:tcW w:w="1996" w:type="dxa"/>
            <w:vAlign w:val="center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4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</w:tr>
    </w:tbl>
    <w:p w:rsidR="006F6FD5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D5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D5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D5" w:rsidRPr="00094CB9" w:rsidRDefault="006F6FD5" w:rsidP="006F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B9">
        <w:rPr>
          <w:rFonts w:ascii="Times New Roman" w:hAnsi="Times New Roman" w:cs="Times New Roman"/>
          <w:b/>
          <w:sz w:val="28"/>
          <w:szCs w:val="28"/>
        </w:rPr>
        <w:t xml:space="preserve">Суммарный рейтинг Тюменского  молодёжного театра «Ангажемент» им. В.С. </w:t>
      </w:r>
      <w:proofErr w:type="spellStart"/>
      <w:r w:rsidRPr="00094CB9">
        <w:rPr>
          <w:rFonts w:ascii="Times New Roman" w:hAnsi="Times New Roman" w:cs="Times New Roman"/>
          <w:b/>
          <w:sz w:val="28"/>
          <w:szCs w:val="28"/>
        </w:rPr>
        <w:t>Загоруйко</w:t>
      </w:r>
      <w:proofErr w:type="spellEnd"/>
    </w:p>
    <w:p w:rsidR="006F6FD5" w:rsidRPr="00AA48E1" w:rsidRDefault="006F6FD5" w:rsidP="006F6F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31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взвешенных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оценок по блоку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1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1,13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0,29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</w:tr>
      <w:tr w:rsidR="006F6FD5" w:rsidTr="00E41FC2">
        <w:tc>
          <w:tcPr>
            <w:tcW w:w="6521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3402" w:type="dxa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0,95</w:t>
            </w:r>
          </w:p>
        </w:tc>
      </w:tr>
      <w:tr w:rsidR="006F6FD5" w:rsidTr="00E41FC2">
        <w:tc>
          <w:tcPr>
            <w:tcW w:w="6521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взвешенных оценок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всем 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r w:rsidRPr="002B7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E7E6E6" w:themeFill="background2"/>
          </w:tcPr>
          <w:p w:rsidR="006F6FD5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3,21</w:t>
            </w:r>
          </w:p>
        </w:tc>
      </w:tr>
    </w:tbl>
    <w:p w:rsidR="006F6FD5" w:rsidRPr="00B41D84" w:rsidRDefault="006F6FD5" w:rsidP="006F6FD5">
      <w:bookmarkStart w:id="7" w:name="_Toc432079349"/>
    </w:p>
    <w:p w:rsidR="006F6FD5" w:rsidRPr="00737444" w:rsidRDefault="006F6FD5" w:rsidP="006F6FD5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44">
        <w:rPr>
          <w:rFonts w:ascii="Times New Roman" w:hAnsi="Times New Roman" w:cs="Times New Roman"/>
          <w:color w:val="auto"/>
          <w:sz w:val="28"/>
          <w:szCs w:val="28"/>
        </w:rPr>
        <w:t>Сравнительные оценки театрально-концертных организаций по блокам показателей</w:t>
      </w:r>
      <w:bookmarkEnd w:id="7"/>
    </w:p>
    <w:p w:rsidR="006F6FD5" w:rsidRPr="00AA48E1" w:rsidRDefault="006F6FD5" w:rsidP="006F6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32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701"/>
        <w:gridCol w:w="1418"/>
        <w:gridCol w:w="2268"/>
      </w:tblGrid>
      <w:tr w:rsidR="006F6FD5" w:rsidRPr="00022B44" w:rsidTr="00E41FC2">
        <w:tc>
          <w:tcPr>
            <w:tcW w:w="127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Тюменская филармония</w:t>
            </w:r>
          </w:p>
        </w:tc>
        <w:tc>
          <w:tcPr>
            <w:tcW w:w="184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Тюменский драматический театр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Тобольский драматический театр им. П. Ершова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Тюменский театр кукол</w:t>
            </w:r>
          </w:p>
        </w:tc>
        <w:tc>
          <w:tcPr>
            <w:tcW w:w="22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2B44">
              <w:rPr>
                <w:rFonts w:ascii="Times New Roman" w:hAnsi="Times New Roman" w:cs="Times New Roman"/>
              </w:rPr>
              <w:t>Тюменский молодёжный театр «Ангажемент»</w:t>
            </w:r>
          </w:p>
        </w:tc>
      </w:tr>
      <w:tr w:rsidR="006F6FD5" w:rsidRPr="00022B44" w:rsidTr="00E41FC2">
        <w:tc>
          <w:tcPr>
            <w:tcW w:w="127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84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22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6F6FD5" w:rsidRPr="00022B44" w:rsidTr="00E41FC2">
        <w:tc>
          <w:tcPr>
            <w:tcW w:w="127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84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22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6F6FD5" w:rsidRPr="00022B44" w:rsidTr="00E41FC2">
        <w:tc>
          <w:tcPr>
            <w:tcW w:w="127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84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2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6F6FD5" w:rsidRPr="00022B44" w:rsidTr="00E41FC2">
        <w:tc>
          <w:tcPr>
            <w:tcW w:w="1276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842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701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41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268" w:type="dxa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6F6FD5" w:rsidRPr="00022B44" w:rsidTr="00E41FC2">
        <w:tc>
          <w:tcPr>
            <w:tcW w:w="1276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Блок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F6FD5" w:rsidRPr="00022B44" w:rsidTr="00E41FC2">
        <w:tc>
          <w:tcPr>
            <w:tcW w:w="1276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Сумма:</w:t>
            </w:r>
          </w:p>
        </w:tc>
        <w:tc>
          <w:tcPr>
            <w:tcW w:w="1418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  <w:tc>
          <w:tcPr>
            <w:tcW w:w="1842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4,61</w:t>
            </w:r>
          </w:p>
        </w:tc>
        <w:tc>
          <w:tcPr>
            <w:tcW w:w="1701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  <w:tc>
          <w:tcPr>
            <w:tcW w:w="1418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4,06</w:t>
            </w:r>
          </w:p>
        </w:tc>
        <w:tc>
          <w:tcPr>
            <w:tcW w:w="2268" w:type="dxa"/>
            <w:shd w:val="clear" w:color="auto" w:fill="E7E6E6" w:themeFill="background2"/>
          </w:tcPr>
          <w:p w:rsidR="006F6FD5" w:rsidRPr="00022B44" w:rsidRDefault="006F6FD5" w:rsidP="00E4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B44">
              <w:rPr>
                <w:rFonts w:ascii="Times New Roman" w:hAnsi="Times New Roman" w:cs="Times New Roman"/>
                <w:b/>
                <w:sz w:val="28"/>
                <w:szCs w:val="28"/>
              </w:rPr>
              <w:t>3,21</w:t>
            </w:r>
          </w:p>
        </w:tc>
      </w:tr>
    </w:tbl>
    <w:p w:rsidR="006F6FD5" w:rsidRPr="006A20FA" w:rsidRDefault="006F6FD5" w:rsidP="006F6F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2D3" w:rsidRDefault="00F152D3"/>
    <w:sectPr w:rsidR="00F152D3" w:rsidSect="008A622C"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32" w:rsidRDefault="00996832">
      <w:pPr>
        <w:spacing w:after="0" w:line="240" w:lineRule="auto"/>
      </w:pPr>
      <w:r>
        <w:separator/>
      </w:r>
    </w:p>
  </w:endnote>
  <w:endnote w:type="continuationSeparator" w:id="0">
    <w:p w:rsidR="00996832" w:rsidRDefault="0099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368817"/>
      <w:docPartObj>
        <w:docPartGallery w:val="Page Numbers (Bottom of Page)"/>
        <w:docPartUnique/>
      </w:docPartObj>
    </w:sdtPr>
    <w:sdtEndPr/>
    <w:sdtContent>
      <w:p w:rsidR="0095747F" w:rsidRDefault="006F6F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94">
          <w:rPr>
            <w:noProof/>
          </w:rPr>
          <w:t>3</w:t>
        </w:r>
        <w:r>
          <w:fldChar w:fldCharType="end"/>
        </w:r>
      </w:p>
    </w:sdtContent>
  </w:sdt>
  <w:p w:rsidR="0095747F" w:rsidRDefault="009968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32" w:rsidRDefault="00996832">
      <w:pPr>
        <w:spacing w:after="0" w:line="240" w:lineRule="auto"/>
      </w:pPr>
      <w:r>
        <w:separator/>
      </w:r>
    </w:p>
  </w:footnote>
  <w:footnote w:type="continuationSeparator" w:id="0">
    <w:p w:rsidR="00996832" w:rsidRDefault="0099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DC"/>
    <w:multiLevelType w:val="hybridMultilevel"/>
    <w:tmpl w:val="09DC95B2"/>
    <w:lvl w:ilvl="0" w:tplc="B11ABA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726BD"/>
    <w:multiLevelType w:val="hybridMultilevel"/>
    <w:tmpl w:val="05A6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71099"/>
    <w:multiLevelType w:val="hybridMultilevel"/>
    <w:tmpl w:val="E75E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6F2D"/>
    <w:multiLevelType w:val="hybridMultilevel"/>
    <w:tmpl w:val="EAC6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374"/>
    <w:multiLevelType w:val="hybridMultilevel"/>
    <w:tmpl w:val="76CE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33227"/>
    <w:multiLevelType w:val="hybridMultilevel"/>
    <w:tmpl w:val="9E280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71616"/>
    <w:multiLevelType w:val="hybridMultilevel"/>
    <w:tmpl w:val="C86EA100"/>
    <w:lvl w:ilvl="0" w:tplc="C87A859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C546DB"/>
    <w:multiLevelType w:val="hybridMultilevel"/>
    <w:tmpl w:val="44B2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72E63"/>
    <w:multiLevelType w:val="hybridMultilevel"/>
    <w:tmpl w:val="072EE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00573A"/>
    <w:multiLevelType w:val="hybridMultilevel"/>
    <w:tmpl w:val="473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74593"/>
    <w:multiLevelType w:val="hybridMultilevel"/>
    <w:tmpl w:val="A20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5"/>
    <w:rsid w:val="00085E94"/>
    <w:rsid w:val="006F6FD5"/>
    <w:rsid w:val="008A622C"/>
    <w:rsid w:val="00996832"/>
    <w:rsid w:val="00CC0160"/>
    <w:rsid w:val="00F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6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F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6F6F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6F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6F6FD5"/>
    <w:pPr>
      <w:numPr>
        <w:ilvl w:val="1"/>
      </w:numPr>
    </w:pPr>
    <w:rPr>
      <w:rFonts w:ascii="Times New Roman" w:eastAsiaTheme="majorEastAsia" w:hAnsi="Times New Roman" w:cstheme="majorBidi"/>
      <w:i/>
      <w:iCs/>
      <w:color w:val="5B9BD5" w:themeColor="accent1"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6FD5"/>
    <w:rPr>
      <w:rFonts w:ascii="Times New Roman" w:eastAsiaTheme="majorEastAsia" w:hAnsi="Times New Roman" w:cstheme="majorBidi"/>
      <w:i/>
      <w:iCs/>
      <w:color w:val="5B9BD5" w:themeColor="accent1"/>
      <w:spacing w:val="15"/>
      <w:sz w:val="28"/>
      <w:szCs w:val="24"/>
    </w:rPr>
  </w:style>
  <w:style w:type="table" w:styleId="a7">
    <w:name w:val="Table Grid"/>
    <w:basedOn w:val="a1"/>
    <w:uiPriority w:val="59"/>
    <w:rsid w:val="006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6FD5"/>
    <w:pPr>
      <w:spacing w:after="0" w:line="240" w:lineRule="auto"/>
    </w:pPr>
  </w:style>
  <w:style w:type="paragraph" w:customStyle="1" w:styleId="11">
    <w:name w:val="Абзац списка1"/>
    <w:basedOn w:val="a"/>
    <w:rsid w:val="006F6FD5"/>
    <w:pPr>
      <w:ind w:left="720"/>
    </w:pPr>
    <w:rPr>
      <w:rFonts w:ascii="Calibri" w:eastAsia="Calibri" w:hAnsi="Calibri" w:cs="Calibri"/>
      <w:lang w:eastAsia="ru-RU"/>
    </w:rPr>
  </w:style>
  <w:style w:type="paragraph" w:styleId="a9">
    <w:name w:val="footnote text"/>
    <w:basedOn w:val="a"/>
    <w:link w:val="aa"/>
    <w:semiHidden/>
    <w:rsid w:val="006F6F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F6FD5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semiHidden/>
    <w:rsid w:val="006F6FD5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F6FD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6FD5"/>
  </w:style>
  <w:style w:type="paragraph" w:styleId="af">
    <w:name w:val="footer"/>
    <w:basedOn w:val="a"/>
    <w:link w:val="af0"/>
    <w:uiPriority w:val="99"/>
    <w:unhideWhenUsed/>
    <w:rsid w:val="006F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6FD5"/>
  </w:style>
  <w:style w:type="character" w:customStyle="1" w:styleId="serp-urlitem">
    <w:name w:val="serp-url__item"/>
    <w:basedOn w:val="a0"/>
    <w:rsid w:val="006F6FD5"/>
  </w:style>
  <w:style w:type="character" w:styleId="af1">
    <w:name w:val="Hyperlink"/>
    <w:basedOn w:val="a0"/>
    <w:uiPriority w:val="99"/>
    <w:unhideWhenUsed/>
    <w:rsid w:val="006F6FD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6FD5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6F6FD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6FD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F6FD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F6FD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6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F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FD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6F6F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6F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6F6FD5"/>
    <w:pPr>
      <w:numPr>
        <w:ilvl w:val="1"/>
      </w:numPr>
    </w:pPr>
    <w:rPr>
      <w:rFonts w:ascii="Times New Roman" w:eastAsiaTheme="majorEastAsia" w:hAnsi="Times New Roman" w:cstheme="majorBidi"/>
      <w:i/>
      <w:iCs/>
      <w:color w:val="5B9BD5" w:themeColor="accent1"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6FD5"/>
    <w:rPr>
      <w:rFonts w:ascii="Times New Roman" w:eastAsiaTheme="majorEastAsia" w:hAnsi="Times New Roman" w:cstheme="majorBidi"/>
      <w:i/>
      <w:iCs/>
      <w:color w:val="5B9BD5" w:themeColor="accent1"/>
      <w:spacing w:val="15"/>
      <w:sz w:val="28"/>
      <w:szCs w:val="24"/>
    </w:rPr>
  </w:style>
  <w:style w:type="table" w:styleId="a7">
    <w:name w:val="Table Grid"/>
    <w:basedOn w:val="a1"/>
    <w:uiPriority w:val="59"/>
    <w:rsid w:val="006F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6FD5"/>
    <w:pPr>
      <w:spacing w:after="0" w:line="240" w:lineRule="auto"/>
    </w:pPr>
  </w:style>
  <w:style w:type="paragraph" w:customStyle="1" w:styleId="11">
    <w:name w:val="Абзац списка1"/>
    <w:basedOn w:val="a"/>
    <w:rsid w:val="006F6FD5"/>
    <w:pPr>
      <w:ind w:left="720"/>
    </w:pPr>
    <w:rPr>
      <w:rFonts w:ascii="Calibri" w:eastAsia="Calibri" w:hAnsi="Calibri" w:cs="Calibri"/>
      <w:lang w:eastAsia="ru-RU"/>
    </w:rPr>
  </w:style>
  <w:style w:type="paragraph" w:styleId="a9">
    <w:name w:val="footnote text"/>
    <w:basedOn w:val="a"/>
    <w:link w:val="aa"/>
    <w:semiHidden/>
    <w:rsid w:val="006F6F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F6FD5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semiHidden/>
    <w:rsid w:val="006F6FD5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F6FD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F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6FD5"/>
  </w:style>
  <w:style w:type="paragraph" w:styleId="af">
    <w:name w:val="footer"/>
    <w:basedOn w:val="a"/>
    <w:link w:val="af0"/>
    <w:uiPriority w:val="99"/>
    <w:unhideWhenUsed/>
    <w:rsid w:val="006F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6FD5"/>
  </w:style>
  <w:style w:type="character" w:customStyle="1" w:styleId="serp-urlitem">
    <w:name w:val="serp-url__item"/>
    <w:basedOn w:val="a0"/>
    <w:rsid w:val="006F6FD5"/>
  </w:style>
  <w:style w:type="character" w:styleId="af1">
    <w:name w:val="Hyperlink"/>
    <w:basedOn w:val="a0"/>
    <w:uiPriority w:val="99"/>
    <w:unhideWhenUsed/>
    <w:rsid w:val="006F6FD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6FD5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6F6FD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6FD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F6FD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F6F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Елена Владимировна</dc:creator>
  <cp:lastModifiedBy>Носырева Ольга Александровна</cp:lastModifiedBy>
  <cp:revision>2</cp:revision>
  <dcterms:created xsi:type="dcterms:W3CDTF">2015-12-28T11:18:00Z</dcterms:created>
  <dcterms:modified xsi:type="dcterms:W3CDTF">2015-12-28T11:18:00Z</dcterms:modified>
</cp:coreProperties>
</file>